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B3" w:rsidRDefault="006311B3" w:rsidP="007315C2">
      <w:pPr>
        <w:pStyle w:val="Textoindependiente"/>
        <w:spacing w:before="154" w:line="276" w:lineRule="auto"/>
        <w:ind w:left="0"/>
        <w:jc w:val="left"/>
        <w:rPr>
          <w:rFonts w:ascii="Times New Roman"/>
        </w:rPr>
      </w:pPr>
    </w:p>
    <w:p w:rsidR="006311B3" w:rsidRDefault="00F501D8" w:rsidP="007315C2">
      <w:pPr>
        <w:pStyle w:val="Ttulo1"/>
        <w:spacing w:line="276" w:lineRule="auto"/>
        <w:ind w:right="703"/>
      </w:pPr>
      <w:r>
        <w:t>SEGUNDA CONVOCATORIA DE ACCESO A LA MENCIÓN DEL GRADO EN EDUCACIÓN INFANTIL EN LA FACULTAD DE EDUCACIÓN Y TRABAJO SOCIAL DE VALLADOLID PARA EL CURSO ACADÉMICO 202</w:t>
      </w:r>
      <w:r w:rsidR="007315C2">
        <w:t>5</w:t>
      </w:r>
      <w:r>
        <w:t>/202</w:t>
      </w:r>
      <w:r w:rsidR="007315C2">
        <w:t>6</w:t>
      </w:r>
      <w:bookmarkStart w:id="0" w:name="_GoBack"/>
      <w:bookmarkEnd w:id="0"/>
    </w:p>
    <w:p w:rsidR="006311B3" w:rsidRDefault="006311B3" w:rsidP="007315C2">
      <w:pPr>
        <w:pStyle w:val="Textoindependiente"/>
        <w:spacing w:before="78" w:line="276" w:lineRule="auto"/>
        <w:ind w:left="0"/>
        <w:jc w:val="left"/>
        <w:rPr>
          <w:b/>
        </w:rPr>
      </w:pPr>
    </w:p>
    <w:p w:rsidR="006311B3" w:rsidRDefault="00F501D8" w:rsidP="007315C2">
      <w:pPr>
        <w:pStyle w:val="Textoindependiente"/>
        <w:spacing w:line="276" w:lineRule="auto"/>
        <w:ind w:right="701"/>
      </w:pPr>
      <w:r>
        <w:rPr>
          <w:b/>
        </w:rPr>
        <w:t xml:space="preserve">1.- DESTINATARIOS: </w:t>
      </w:r>
      <w:r>
        <w:t xml:space="preserve">Podrán participar </w:t>
      </w:r>
      <w:r w:rsidR="007315C2">
        <w:t xml:space="preserve">en </w:t>
      </w:r>
      <w:r>
        <w:t>esta convocatoria los estudiantes que hayan cursado o estén cursando los estudios de Grado</w:t>
      </w:r>
      <w:r>
        <w:rPr>
          <w:spacing w:val="-2"/>
        </w:rPr>
        <w:t xml:space="preserve"> </w:t>
      </w:r>
      <w:r>
        <w:t>en Educación Infantil en la Universidad de Valladolid, teniendo preferencia en la adjudicación de la mención aquellos alumnos que hayan cursado los</w:t>
      </w:r>
      <w:r>
        <w:t xml:space="preserve"> estudios de Grado en Educación Infantil en la Facultad de Educación y Trabajo Social de Valladolid.</w:t>
      </w:r>
    </w:p>
    <w:p w:rsidR="006311B3" w:rsidRDefault="00F501D8" w:rsidP="007315C2">
      <w:pPr>
        <w:pStyle w:val="Ttulo1"/>
        <w:spacing w:before="226" w:line="276" w:lineRule="auto"/>
        <w:ind w:firstLine="0"/>
      </w:pPr>
      <w:r>
        <w:t>2</w:t>
      </w:r>
      <w:r>
        <w:rPr>
          <w:b w:val="0"/>
        </w:rPr>
        <w:t>.-</w:t>
      </w:r>
      <w:r>
        <w:rPr>
          <w:b w:val="0"/>
          <w:spacing w:val="-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ACCESO:</w:t>
      </w:r>
    </w:p>
    <w:p w:rsidR="006311B3" w:rsidRDefault="00F501D8" w:rsidP="007315C2">
      <w:pPr>
        <w:pStyle w:val="Textoindependiente"/>
        <w:spacing w:before="229" w:line="276" w:lineRule="auto"/>
        <w:ind w:left="2291"/>
        <w:jc w:val="left"/>
      </w:pPr>
      <w:r>
        <w:t>1º.-</w:t>
      </w:r>
      <w:r>
        <w:rPr>
          <w:spacing w:val="1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solicitudes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rPr>
          <w:spacing w:val="-2"/>
        </w:rPr>
        <w:t>ordenadas:</w:t>
      </w:r>
    </w:p>
    <w:p w:rsidR="006311B3" w:rsidRDefault="00F501D8" w:rsidP="007315C2">
      <w:pPr>
        <w:pStyle w:val="Prrafodelista"/>
        <w:numPr>
          <w:ilvl w:val="0"/>
          <w:numId w:val="1"/>
        </w:numPr>
        <w:tabs>
          <w:tab w:val="left" w:pos="2617"/>
        </w:tabs>
        <w:spacing w:line="276" w:lineRule="auto"/>
        <w:ind w:hanging="326"/>
        <w:rPr>
          <w:sz w:val="20"/>
        </w:rPr>
      </w:pPr>
      <w:r>
        <w:rPr>
          <w:sz w:val="20"/>
        </w:rPr>
        <w:t>En primer lugar, por</w:t>
      </w:r>
      <w:r>
        <w:rPr>
          <w:spacing w:val="-1"/>
          <w:sz w:val="20"/>
        </w:rPr>
        <w:t xml:space="preserve"> </w:t>
      </w:r>
      <w:r>
        <w:rPr>
          <w:sz w:val="20"/>
        </w:rPr>
        <w:t>su procedencia (primero los</w:t>
      </w:r>
      <w:r>
        <w:rPr>
          <w:spacing w:val="-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que hayan cursado los estudios </w:t>
      </w:r>
      <w:r>
        <w:rPr>
          <w:sz w:val="20"/>
        </w:rPr>
        <w:t>de Grado en Educación Infantil en la Facultad de Educación y Trabajo Social de Valladolid y, después, los estudiantes que hayan cursado los mismos estudios en otros centros de la Universidad de Valladolid).</w:t>
      </w:r>
    </w:p>
    <w:p w:rsidR="006311B3" w:rsidRDefault="00F501D8" w:rsidP="007315C2">
      <w:pPr>
        <w:pStyle w:val="Prrafodelista"/>
        <w:numPr>
          <w:ilvl w:val="0"/>
          <w:numId w:val="1"/>
        </w:numPr>
        <w:tabs>
          <w:tab w:val="left" w:pos="2615"/>
          <w:tab w:val="left" w:pos="2617"/>
        </w:tabs>
        <w:spacing w:before="226" w:line="276" w:lineRule="auto"/>
        <w:ind w:right="703"/>
        <w:rPr>
          <w:sz w:val="20"/>
        </w:rPr>
      </w:pPr>
      <w:r>
        <w:rPr>
          <w:sz w:val="20"/>
        </w:rPr>
        <w:t>En segundo lugar, se ordenarán en orden decrecien</w:t>
      </w:r>
      <w:r>
        <w:rPr>
          <w:sz w:val="20"/>
        </w:rPr>
        <w:t>te de nota media del expediente académico (media ponderada de las asignaturas evaluadas hasta la convocatoria extraordinaria del 1</w:t>
      </w:r>
      <w:r>
        <w:rPr>
          <w:sz w:val="20"/>
          <w:vertAlign w:val="superscript"/>
        </w:rPr>
        <w:t>er</w:t>
      </w:r>
      <w:r>
        <w:rPr>
          <w:sz w:val="20"/>
        </w:rPr>
        <w:t xml:space="preserve"> semestre del presente curso académico, contabilizando tanto las asignaturas superadas como las no superadas y teniendo en c</w:t>
      </w:r>
      <w:r>
        <w:rPr>
          <w:sz w:val="20"/>
        </w:rPr>
        <w:t>uenta la última calificación obtenida en cada asignatura valorándose ésta como 0,0 en caso de ser “No Presentado”). A esta nota media se le aplicará el siguiente factor de corrección: cuando el estudiante se haya matriculado de menos de 180 créditos, se le</w:t>
      </w:r>
      <w:r>
        <w:rPr>
          <w:sz w:val="20"/>
        </w:rPr>
        <w:t xml:space="preserve"> multiplicará la nota media de su expediente por el factor de ponderación que resulte de dividir el número de créditos totales matriculados entre 180.</w:t>
      </w:r>
    </w:p>
    <w:p w:rsidR="006311B3" w:rsidRDefault="00F501D8" w:rsidP="007315C2">
      <w:pPr>
        <w:pStyle w:val="Textoindependiente"/>
        <w:spacing w:before="223" w:line="276" w:lineRule="auto"/>
        <w:ind w:left="2292"/>
        <w:jc w:val="left"/>
      </w:pPr>
      <w:r>
        <w:t>2º.-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rPr>
          <w:spacing w:val="-5"/>
        </w:rPr>
        <w:t>es:</w:t>
      </w:r>
    </w:p>
    <w:p w:rsidR="006311B3" w:rsidRDefault="00F501D8" w:rsidP="007315C2">
      <w:pPr>
        <w:pStyle w:val="Prrafodelista"/>
        <w:numPr>
          <w:ilvl w:val="0"/>
          <w:numId w:val="1"/>
        </w:numPr>
        <w:tabs>
          <w:tab w:val="left" w:pos="2427"/>
        </w:tabs>
        <w:spacing w:line="276" w:lineRule="auto"/>
        <w:ind w:left="1650" w:firstLine="641"/>
        <w:rPr>
          <w:sz w:val="20"/>
        </w:rPr>
      </w:pPr>
      <w:r>
        <w:rPr>
          <w:sz w:val="20"/>
        </w:rPr>
        <w:t>Mención en Expresión y Comunicación Artística</w:t>
      </w:r>
      <w:r>
        <w:rPr>
          <w:sz w:val="20"/>
        </w:rPr>
        <w:t xml:space="preserve"> y Motricidad: Hasta completar las 30 plazas ofertadas.</w:t>
      </w:r>
    </w:p>
    <w:p w:rsidR="006311B3" w:rsidRDefault="00F501D8" w:rsidP="007315C2">
      <w:pPr>
        <w:pStyle w:val="Textoindependiente"/>
        <w:spacing w:before="227" w:line="276" w:lineRule="auto"/>
        <w:ind w:right="705" w:firstLine="641"/>
      </w:pPr>
      <w:r>
        <w:t>3º.- En el momento en que se le adjudique la mención, el estudiante tendrá que cursar todas las asignaturas de la</w:t>
      </w:r>
      <w:r>
        <w:rPr>
          <w:spacing w:val="-1"/>
        </w:rPr>
        <w:t xml:space="preserve"> </w:t>
      </w:r>
      <w:r>
        <w:t>mención, el Practicum II y el Trabajo de Fin de</w:t>
      </w:r>
      <w:r>
        <w:rPr>
          <w:spacing w:val="-1"/>
        </w:rPr>
        <w:t xml:space="preserve"> </w:t>
      </w:r>
      <w:r>
        <w:t>Grado de dicha mención</w:t>
      </w:r>
    </w:p>
    <w:p w:rsidR="006311B3" w:rsidRDefault="00F501D8" w:rsidP="007315C2">
      <w:pPr>
        <w:pStyle w:val="Textoindependiente"/>
        <w:spacing w:before="226" w:line="276" w:lineRule="auto"/>
        <w:ind w:right="703" w:firstLine="641"/>
      </w:pPr>
      <w:r>
        <w:t xml:space="preserve">Si el </w:t>
      </w:r>
      <w:r w:rsidR="007315C2">
        <w:t>estudiante</w:t>
      </w:r>
      <w:r>
        <w:t xml:space="preserve"> al</w:t>
      </w:r>
      <w:r>
        <w:t xml:space="preserve"> que se le adjudique la mención no pertenece al campus de Valladolid, no podrá</w:t>
      </w:r>
      <w:r>
        <w:rPr>
          <w:spacing w:val="-2"/>
        </w:rPr>
        <w:t xml:space="preserve"> </w:t>
      </w:r>
      <w:r>
        <w:t>matricularse de ninguna asignatura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que las propias de la mención que se le haya adjudicado.</w:t>
      </w:r>
    </w:p>
    <w:p w:rsidR="006311B3" w:rsidRDefault="006311B3" w:rsidP="007315C2">
      <w:pPr>
        <w:pStyle w:val="Textoindependiente"/>
        <w:spacing w:before="225" w:line="276" w:lineRule="auto"/>
        <w:ind w:left="0"/>
        <w:jc w:val="left"/>
      </w:pPr>
    </w:p>
    <w:p w:rsidR="006311B3" w:rsidRDefault="00F501D8" w:rsidP="007315C2">
      <w:pPr>
        <w:spacing w:before="1" w:line="276" w:lineRule="auto"/>
        <w:ind w:left="1650" w:right="704"/>
        <w:jc w:val="both"/>
        <w:rPr>
          <w:b/>
          <w:sz w:val="20"/>
        </w:rPr>
      </w:pPr>
      <w:r>
        <w:rPr>
          <w:b/>
          <w:sz w:val="20"/>
        </w:rPr>
        <w:t>3.-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PLAZO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PRESENTACIÓN: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solicitudes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presentarán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plazo comprendido entre las </w:t>
      </w:r>
      <w:r>
        <w:rPr>
          <w:b/>
          <w:sz w:val="20"/>
        </w:rPr>
        <w:t xml:space="preserve">00:00 horas del día </w:t>
      </w:r>
      <w:r w:rsidR="007315C2">
        <w:rPr>
          <w:b/>
          <w:sz w:val="20"/>
        </w:rPr>
        <w:t>13</w:t>
      </w:r>
      <w:r>
        <w:rPr>
          <w:b/>
          <w:sz w:val="20"/>
        </w:rPr>
        <w:t xml:space="preserve"> de </w:t>
      </w:r>
      <w:r w:rsidR="007315C2">
        <w:rPr>
          <w:b/>
          <w:sz w:val="20"/>
        </w:rPr>
        <w:t>junio</w:t>
      </w:r>
      <w:r>
        <w:rPr>
          <w:b/>
          <w:sz w:val="20"/>
        </w:rPr>
        <w:t xml:space="preserve"> y las 14:00 horas del día 20 de </w:t>
      </w:r>
      <w:r w:rsidR="007315C2">
        <w:rPr>
          <w:b/>
          <w:sz w:val="20"/>
        </w:rPr>
        <w:t>junio</w:t>
      </w:r>
      <w:r>
        <w:rPr>
          <w:b/>
          <w:sz w:val="20"/>
        </w:rPr>
        <w:t xml:space="preserve"> de 202</w:t>
      </w:r>
      <w:r w:rsidR="007315C2">
        <w:rPr>
          <w:b/>
          <w:sz w:val="20"/>
        </w:rPr>
        <w:t>5</w:t>
      </w:r>
    </w:p>
    <w:p w:rsidR="006311B3" w:rsidRDefault="006311B3" w:rsidP="007315C2">
      <w:pPr>
        <w:spacing w:line="276" w:lineRule="auto"/>
        <w:jc w:val="both"/>
        <w:rPr>
          <w:b/>
          <w:sz w:val="20"/>
        </w:rPr>
        <w:sectPr w:rsidR="006311B3">
          <w:headerReference w:type="default" r:id="rId7"/>
          <w:footerReference w:type="default" r:id="rId8"/>
          <w:type w:val="continuous"/>
          <w:pgSz w:w="11910" w:h="16840"/>
          <w:pgMar w:top="2900" w:right="1275" w:bottom="1380" w:left="141" w:header="790" w:footer="1185" w:gutter="0"/>
          <w:pgNumType w:start="1"/>
          <w:cols w:space="720"/>
        </w:sectPr>
      </w:pPr>
    </w:p>
    <w:p w:rsidR="006311B3" w:rsidRDefault="006311B3" w:rsidP="007315C2">
      <w:pPr>
        <w:pStyle w:val="Textoindependiente"/>
        <w:spacing w:before="91" w:line="276" w:lineRule="auto"/>
        <w:ind w:left="0"/>
        <w:jc w:val="left"/>
        <w:rPr>
          <w:b/>
        </w:rPr>
      </w:pPr>
    </w:p>
    <w:p w:rsidR="006311B3" w:rsidRDefault="00F501D8" w:rsidP="007315C2">
      <w:pPr>
        <w:pStyle w:val="Textoindependiente"/>
        <w:spacing w:before="1" w:line="276" w:lineRule="auto"/>
        <w:ind w:right="718"/>
        <w:jc w:val="left"/>
      </w:pPr>
      <w:r>
        <w:rPr>
          <w:b/>
        </w:rPr>
        <w:t xml:space="preserve">5.- LUGAR DE PRESENTACIÓN: </w:t>
      </w:r>
      <w:r>
        <w:t>Las solicitudes se presentarán a través del Registro de</w:t>
      </w:r>
      <w:r>
        <w:rPr>
          <w:spacing w:val="40"/>
        </w:rPr>
        <w:t xml:space="preserve"> </w:t>
      </w:r>
      <w:r>
        <w:t xml:space="preserve">la Sede Electrónica de la Universidad de Valladolid pinchando en el siguiente enlace: </w:t>
      </w:r>
      <w:r>
        <w:rPr>
          <w:color w:val="0000FF"/>
          <w:spacing w:val="-2"/>
          <w:u w:val="single" w:color="0000FF"/>
        </w:rPr>
        <w:t>https://sede.uva.es/opencms/opencms/es/Sobre_la_Sede/Registro_Electronico/index.html</w:t>
      </w:r>
      <w:r>
        <w:rPr>
          <w:color w:val="0000FF"/>
          <w:spacing w:val="-2"/>
        </w:rPr>
        <w:t xml:space="preserve"> </w:t>
      </w:r>
      <w:r>
        <w:t>debiendo cumplimentar la solicitud general poniendo como destinatario “Sr</w:t>
      </w:r>
      <w:r w:rsidR="007315C2">
        <w:t>a. Decana</w:t>
      </w:r>
      <w:r>
        <w:t xml:space="preserve"> de </w:t>
      </w:r>
      <w:r>
        <w:t>la Facultad de Educación y Trabajo Social”.</w:t>
      </w:r>
    </w:p>
    <w:p w:rsidR="007315C2" w:rsidRDefault="007315C2" w:rsidP="007315C2">
      <w:pPr>
        <w:pStyle w:val="Textoindependiente"/>
        <w:spacing w:line="276" w:lineRule="auto"/>
        <w:ind w:right="702"/>
      </w:pPr>
    </w:p>
    <w:p w:rsidR="006311B3" w:rsidRDefault="00F501D8" w:rsidP="007315C2">
      <w:pPr>
        <w:pStyle w:val="Textoindependiente"/>
        <w:spacing w:line="276" w:lineRule="auto"/>
        <w:ind w:right="702"/>
      </w:pPr>
      <w:r>
        <w:t>A continuación adjuntará la Solicitud de Mención que se ha publicado a tal efecto en la página web de la Facultad de Educación y Trabajo Social (</w:t>
      </w:r>
      <w:hyperlink r:id="rId9">
        <w:r>
          <w:rPr>
            <w:color w:val="0000FF"/>
            <w:u w:val="single" w:color="0000FF"/>
          </w:rPr>
          <w:t>http://www.feyts.uva.e</w:t>
        </w:r>
        <w:r>
          <w:rPr>
            <w:color w:val="0000FF"/>
            <w:u w:val="single" w:color="0000FF"/>
          </w:rPr>
          <w:t>s/</w:t>
        </w:r>
        <w:r>
          <w:t>)</w:t>
        </w:r>
      </w:hyperlink>
      <w:r>
        <w:t xml:space="preserve"> debidamente cumplimentada.</w:t>
      </w:r>
    </w:p>
    <w:p w:rsidR="006311B3" w:rsidRDefault="00F501D8" w:rsidP="007315C2">
      <w:pPr>
        <w:pStyle w:val="Textoindependiente"/>
        <w:spacing w:before="224" w:line="276" w:lineRule="auto"/>
        <w:ind w:right="704"/>
      </w:pPr>
      <w:r>
        <w:t>Al Registro de la Sede Electrónica de la Universidad de Valladolid se podrá acceder con certificado digital o con el usuario y contraseña que tiene como alumno de la Universidad</w:t>
      </w:r>
      <w:r>
        <w:rPr>
          <w:spacing w:val="40"/>
        </w:rPr>
        <w:t xml:space="preserve"> </w:t>
      </w:r>
      <w:r>
        <w:t>de Valladolid.</w:t>
      </w:r>
    </w:p>
    <w:p w:rsidR="006311B3" w:rsidRDefault="00F501D8" w:rsidP="007315C2">
      <w:pPr>
        <w:pStyle w:val="Textoindependiente"/>
        <w:spacing w:before="225" w:line="276" w:lineRule="auto"/>
        <w:ind w:right="702"/>
      </w:pPr>
      <w:r>
        <w:rPr>
          <w:b/>
        </w:rPr>
        <w:t xml:space="preserve">6.- VALORACIÓN DE SOLICITUDES: </w:t>
      </w:r>
      <w:r>
        <w:t>U</w:t>
      </w:r>
      <w:r>
        <w:t>na vez finalizado el plazo de presentación de solicitudes, se procederá a la valoración de las mismas</w:t>
      </w:r>
      <w:r w:rsidR="007315C2">
        <w:t>,</w:t>
      </w:r>
      <w:r>
        <w:t xml:space="preserve"> así como a la adjudicación provisional de las plazas ofertadas para la mención.</w:t>
      </w:r>
    </w:p>
    <w:p w:rsidR="006311B3" w:rsidRDefault="00F501D8" w:rsidP="007315C2">
      <w:pPr>
        <w:pStyle w:val="Textoindependiente"/>
        <w:spacing w:before="225" w:line="276" w:lineRule="auto"/>
        <w:ind w:left="1691" w:right="716" w:hanging="1"/>
      </w:pPr>
      <w:r>
        <w:rPr>
          <w:b/>
        </w:rPr>
        <w:t>7.-</w:t>
      </w:r>
      <w:r>
        <w:rPr>
          <w:b/>
          <w:spacing w:val="40"/>
        </w:rPr>
        <w:t xml:space="preserve"> </w:t>
      </w:r>
      <w:r>
        <w:rPr>
          <w:b/>
        </w:rPr>
        <w:t>LISTADO</w:t>
      </w:r>
      <w:r>
        <w:rPr>
          <w:b/>
          <w:spacing w:val="40"/>
        </w:rPr>
        <w:t xml:space="preserve"> </w:t>
      </w:r>
      <w:r>
        <w:rPr>
          <w:b/>
        </w:rPr>
        <w:t>PROVISIONAL:</w:t>
      </w:r>
      <w:r>
        <w:rPr>
          <w:b/>
          <w:spacing w:val="40"/>
        </w:rPr>
        <w:t xml:space="preserve"> </w:t>
      </w:r>
      <w:r>
        <w:t xml:space="preserve">El listado provisional de admitidos a la mención </w:t>
      </w:r>
      <w:r>
        <w:t>se</w:t>
      </w:r>
      <w:r>
        <w:rPr>
          <w:spacing w:val="40"/>
        </w:rPr>
        <w:t xml:space="preserve"> </w:t>
      </w:r>
      <w:r>
        <w:t xml:space="preserve">publicará en el Campus Virtual en el plazo </w:t>
      </w:r>
      <w:r w:rsidRPr="007315C2">
        <w:rPr>
          <w:b/>
        </w:rPr>
        <w:t xml:space="preserve">máximo de diez días </w:t>
      </w:r>
      <w:r w:rsidR="007315C2">
        <w:rPr>
          <w:b/>
        </w:rPr>
        <w:t>lectivos</w:t>
      </w:r>
      <w:r>
        <w:t xml:space="preserve"> contabilizados a partir del último día de presentación de solicitudes, sirviendo dicha publicación como notificación a los interesados.</w:t>
      </w:r>
    </w:p>
    <w:p w:rsidR="006311B3" w:rsidRDefault="00F501D8" w:rsidP="007315C2">
      <w:pPr>
        <w:pStyle w:val="Textoindependiente"/>
        <w:spacing w:before="225" w:line="276" w:lineRule="auto"/>
        <w:ind w:left="1691" w:right="716" w:hanging="1"/>
      </w:pPr>
      <w:r>
        <w:t>Contra esta resolución se podrán presentar las</w:t>
      </w:r>
      <w:r>
        <w:t xml:space="preserve"> </w:t>
      </w:r>
      <w:r w:rsidRPr="007315C2">
        <w:t xml:space="preserve">alegaciones </w:t>
      </w:r>
      <w:r>
        <w:t xml:space="preserve">que se consideren oportunas, en el plazo de los </w:t>
      </w:r>
      <w:r>
        <w:rPr>
          <w:b/>
        </w:rPr>
        <w:t>tres</w:t>
      </w:r>
      <w:r>
        <w:rPr>
          <w:b/>
          <w:spacing w:val="-1"/>
        </w:rPr>
        <w:t xml:space="preserve"> </w:t>
      </w:r>
      <w:r>
        <w:rPr>
          <w:b/>
        </w:rPr>
        <w:t xml:space="preserve">días </w:t>
      </w:r>
      <w:r w:rsidR="007315C2">
        <w:rPr>
          <w:b/>
        </w:rPr>
        <w:t>lectivos</w:t>
      </w:r>
      <w:r>
        <w:rPr>
          <w:b/>
          <w:spacing w:val="-1"/>
        </w:rPr>
        <w:t xml:space="preserve"> </w:t>
      </w:r>
      <w:r>
        <w:rPr>
          <w:b/>
        </w:rPr>
        <w:t>siguientes</w:t>
      </w:r>
      <w:r>
        <w:rPr>
          <w:b/>
          <w:spacing w:val="-3"/>
        </w:rPr>
        <w:t xml:space="preserve"> </w:t>
      </w:r>
      <w:r>
        <w:t>a la publicación de los listados, a</w:t>
      </w:r>
      <w:r>
        <w:rPr>
          <w:spacing w:val="-1"/>
        </w:rPr>
        <w:t xml:space="preserve"> </w:t>
      </w:r>
      <w:r>
        <w:t>través de la Sede Electrónica de la Universidad de Valladolid.</w:t>
      </w:r>
    </w:p>
    <w:p w:rsidR="007315C2" w:rsidRDefault="00F501D8" w:rsidP="007315C2">
      <w:pPr>
        <w:pStyle w:val="Textoindependiente"/>
        <w:spacing w:before="226" w:line="276" w:lineRule="auto"/>
        <w:ind w:right="700"/>
      </w:pPr>
      <w:r>
        <w:rPr>
          <w:b/>
        </w:rPr>
        <w:t xml:space="preserve">8.- LISTADO DEFINITIVO: </w:t>
      </w:r>
      <w:r w:rsidR="007315C2">
        <w:t>Las alegaciones serán estudiadas por este Decanato, que resolverá y publicará</w:t>
      </w:r>
      <w:r w:rsidR="007315C2">
        <w:rPr>
          <w:spacing w:val="-1"/>
        </w:rPr>
        <w:t xml:space="preserve"> </w:t>
      </w:r>
      <w:r w:rsidR="007315C2">
        <w:t>el listado</w:t>
      </w:r>
      <w:r w:rsidR="007315C2">
        <w:rPr>
          <w:spacing w:val="-1"/>
        </w:rPr>
        <w:t xml:space="preserve"> </w:t>
      </w:r>
      <w:r w:rsidR="007315C2">
        <w:t>definitivo de</w:t>
      </w:r>
      <w:r w:rsidR="007315C2">
        <w:rPr>
          <w:spacing w:val="-1"/>
        </w:rPr>
        <w:t xml:space="preserve"> </w:t>
      </w:r>
      <w:r w:rsidR="007315C2">
        <w:t>admitidos en la</w:t>
      </w:r>
      <w:r w:rsidR="007315C2">
        <w:rPr>
          <w:spacing w:val="-1"/>
        </w:rPr>
        <w:t xml:space="preserve"> </w:t>
      </w:r>
      <w:r w:rsidR="007315C2">
        <w:t>mención, en</w:t>
      </w:r>
      <w:r w:rsidR="007315C2">
        <w:rPr>
          <w:spacing w:val="-1"/>
        </w:rPr>
        <w:t xml:space="preserve"> </w:t>
      </w:r>
      <w:r w:rsidR="007315C2">
        <w:t>el</w:t>
      </w:r>
      <w:r w:rsidR="007315C2">
        <w:rPr>
          <w:spacing w:val="-3"/>
        </w:rPr>
        <w:t xml:space="preserve"> </w:t>
      </w:r>
      <w:r w:rsidR="007315C2">
        <w:t>mismo</w:t>
      </w:r>
      <w:r w:rsidR="007315C2">
        <w:rPr>
          <w:spacing w:val="-1"/>
        </w:rPr>
        <w:t xml:space="preserve"> </w:t>
      </w:r>
      <w:r w:rsidR="007315C2">
        <w:t>lugar</w:t>
      </w:r>
      <w:r w:rsidR="007315C2">
        <w:rPr>
          <w:spacing w:val="-2"/>
        </w:rPr>
        <w:t xml:space="preserve"> </w:t>
      </w:r>
      <w:r w:rsidR="007315C2">
        <w:t xml:space="preserve">que el listado provisional, en el </w:t>
      </w:r>
      <w:r w:rsidR="007315C2">
        <w:rPr>
          <w:b/>
        </w:rPr>
        <w:t xml:space="preserve">plazo de los tres días lectivos siguientes </w:t>
      </w:r>
      <w:r w:rsidR="007315C2">
        <w:t>a la finalización del plazo para presentar las alegaciones, sirviendo también esta publicación de notificación a los</w:t>
      </w:r>
      <w:r w:rsidR="007315C2">
        <w:rPr>
          <w:spacing w:val="-14"/>
        </w:rPr>
        <w:t xml:space="preserve"> </w:t>
      </w:r>
      <w:r w:rsidR="007315C2">
        <w:t>interesados. Contra dicha resolución cabrá interponer recurso de alzada ante el Señor Rector Magnífico de la Universidad de Valladolid en el plazo de un</w:t>
      </w:r>
      <w:r w:rsidR="007315C2">
        <w:rPr>
          <w:spacing w:val="-1"/>
        </w:rPr>
        <w:t xml:space="preserve"> </w:t>
      </w:r>
      <w:r w:rsidR="007315C2">
        <w:t>mes a contar desde</w:t>
      </w:r>
      <w:r w:rsidR="007315C2">
        <w:rPr>
          <w:spacing w:val="-1"/>
        </w:rPr>
        <w:t xml:space="preserve"> </w:t>
      </w:r>
      <w:r w:rsidR="007315C2">
        <w:t>el día siguiente a la citada publicación.</w:t>
      </w:r>
    </w:p>
    <w:p w:rsidR="006311B3" w:rsidRDefault="00F501D8" w:rsidP="007315C2">
      <w:pPr>
        <w:pStyle w:val="Textoindependiente"/>
        <w:spacing w:before="226" w:line="276" w:lineRule="auto"/>
        <w:ind w:right="700"/>
      </w:pPr>
      <w:r w:rsidRPr="007315C2">
        <w:t xml:space="preserve">9.- </w:t>
      </w:r>
      <w:r w:rsidRPr="007315C2">
        <w:rPr>
          <w:b/>
        </w:rPr>
        <w:t>MATRÍCULA</w:t>
      </w:r>
      <w:r w:rsidRPr="007315C2">
        <w:t xml:space="preserve">: </w:t>
      </w:r>
      <w:r>
        <w:t>El alumnado admitido deberá formalizar su matrícula en la Mención en</w:t>
      </w:r>
      <w:r w:rsidRPr="007315C2">
        <w:t xml:space="preserve"> </w:t>
      </w:r>
      <w:r>
        <w:t>los plazos, lugar y forma que al efecto se habiliten por la Universidad de Valladolid.</w:t>
      </w:r>
    </w:p>
    <w:p w:rsidR="006311B3" w:rsidRDefault="00F501D8" w:rsidP="007315C2">
      <w:pPr>
        <w:pStyle w:val="Textoindependiente"/>
        <w:spacing w:before="225" w:line="276" w:lineRule="auto"/>
        <w:ind w:left="1651" w:right="700" w:firstLine="1"/>
      </w:pPr>
      <w:r w:rsidRPr="007315C2">
        <w:t xml:space="preserve">10.- </w:t>
      </w:r>
      <w:r w:rsidRPr="007315C2">
        <w:rPr>
          <w:b/>
        </w:rPr>
        <w:t>RECURSOS</w:t>
      </w:r>
      <w:r w:rsidRPr="007315C2">
        <w:t>:</w:t>
      </w:r>
      <w:r w:rsidRPr="007315C2">
        <w:t xml:space="preserve"> </w:t>
      </w:r>
      <w:r w:rsidR="007315C2">
        <w:t>Contra la presente convocatoria y sus bases se podrá interponer</w:t>
      </w:r>
      <w:r w:rsidR="007315C2">
        <w:rPr>
          <w:spacing w:val="40"/>
        </w:rPr>
        <w:t xml:space="preserve"> </w:t>
      </w:r>
      <w:r w:rsidR="007315C2">
        <w:t>recurso</w:t>
      </w:r>
      <w:r w:rsidR="007315C2">
        <w:rPr>
          <w:spacing w:val="17"/>
        </w:rPr>
        <w:t xml:space="preserve"> </w:t>
      </w:r>
      <w:r w:rsidR="007315C2">
        <w:t>de</w:t>
      </w:r>
      <w:r w:rsidR="007315C2">
        <w:rPr>
          <w:spacing w:val="17"/>
        </w:rPr>
        <w:t xml:space="preserve"> </w:t>
      </w:r>
      <w:r w:rsidR="007315C2">
        <w:t>alzada</w:t>
      </w:r>
      <w:r w:rsidR="007315C2">
        <w:rPr>
          <w:spacing w:val="19"/>
        </w:rPr>
        <w:t xml:space="preserve"> </w:t>
      </w:r>
      <w:r w:rsidR="007315C2">
        <w:t>ante el Señor Rector Magnífico de</w:t>
      </w:r>
      <w:r w:rsidR="007315C2">
        <w:rPr>
          <w:spacing w:val="37"/>
        </w:rPr>
        <w:t xml:space="preserve"> </w:t>
      </w:r>
      <w:r w:rsidR="007315C2">
        <w:t>la</w:t>
      </w:r>
      <w:r w:rsidR="007315C2">
        <w:rPr>
          <w:spacing w:val="37"/>
        </w:rPr>
        <w:t xml:space="preserve"> </w:t>
      </w:r>
      <w:r w:rsidR="007315C2">
        <w:t>Universidad</w:t>
      </w:r>
      <w:r w:rsidR="007315C2">
        <w:rPr>
          <w:spacing w:val="39"/>
        </w:rPr>
        <w:t xml:space="preserve"> </w:t>
      </w:r>
      <w:r w:rsidR="007315C2">
        <w:t>de</w:t>
      </w:r>
      <w:r w:rsidR="007315C2">
        <w:rPr>
          <w:spacing w:val="37"/>
        </w:rPr>
        <w:t xml:space="preserve"> </w:t>
      </w:r>
      <w:r w:rsidR="007315C2">
        <w:t>Valladolid</w:t>
      </w:r>
      <w:r w:rsidR="007315C2">
        <w:rPr>
          <w:spacing w:val="39"/>
        </w:rPr>
        <w:t xml:space="preserve"> </w:t>
      </w:r>
      <w:r w:rsidR="007315C2">
        <w:t>en</w:t>
      </w:r>
      <w:r w:rsidR="007315C2">
        <w:rPr>
          <w:spacing w:val="39"/>
        </w:rPr>
        <w:t xml:space="preserve"> </w:t>
      </w:r>
      <w:r w:rsidR="007315C2">
        <w:t>el</w:t>
      </w:r>
      <w:r w:rsidR="007315C2">
        <w:rPr>
          <w:spacing w:val="36"/>
        </w:rPr>
        <w:t xml:space="preserve"> </w:t>
      </w:r>
      <w:r w:rsidR="007315C2">
        <w:t>plazo de</w:t>
      </w:r>
      <w:r w:rsidR="007315C2">
        <w:rPr>
          <w:spacing w:val="40"/>
        </w:rPr>
        <w:t xml:space="preserve"> </w:t>
      </w:r>
      <w:r w:rsidR="007315C2">
        <w:t>un</w:t>
      </w:r>
      <w:r w:rsidR="007315C2">
        <w:rPr>
          <w:spacing w:val="40"/>
        </w:rPr>
        <w:t xml:space="preserve"> </w:t>
      </w:r>
      <w:r w:rsidR="007315C2">
        <w:t>mes</w:t>
      </w:r>
      <w:r w:rsidR="007315C2">
        <w:rPr>
          <w:spacing w:val="40"/>
        </w:rPr>
        <w:t xml:space="preserve"> </w:t>
      </w:r>
      <w:r w:rsidR="007315C2">
        <w:t>a</w:t>
      </w:r>
      <w:r w:rsidR="007315C2">
        <w:rPr>
          <w:spacing w:val="40"/>
        </w:rPr>
        <w:t xml:space="preserve"> </w:t>
      </w:r>
      <w:r w:rsidR="007315C2">
        <w:t>contar</w:t>
      </w:r>
      <w:r w:rsidR="007315C2">
        <w:rPr>
          <w:spacing w:val="40"/>
        </w:rPr>
        <w:t xml:space="preserve"> </w:t>
      </w:r>
      <w:r w:rsidR="007315C2">
        <w:t>desde</w:t>
      </w:r>
      <w:r w:rsidR="007315C2">
        <w:rPr>
          <w:spacing w:val="40"/>
        </w:rPr>
        <w:t xml:space="preserve"> </w:t>
      </w:r>
      <w:r w:rsidR="007315C2">
        <w:t>el</w:t>
      </w:r>
      <w:r w:rsidR="007315C2">
        <w:rPr>
          <w:spacing w:val="40"/>
        </w:rPr>
        <w:t xml:space="preserve"> </w:t>
      </w:r>
      <w:r w:rsidR="007315C2">
        <w:t>día siguiente a la publicación de la presente convocatoria en la página web de la Facultad de Educación y Trabajo Socia</w:t>
      </w:r>
      <w:r>
        <w:t>l.</w:t>
      </w:r>
    </w:p>
    <w:p w:rsidR="006311B3" w:rsidRDefault="00F501D8" w:rsidP="007315C2">
      <w:pPr>
        <w:pStyle w:val="Textoindependiente"/>
        <w:spacing w:before="228" w:line="276" w:lineRule="auto"/>
        <w:ind w:left="1651"/>
        <w:jc w:val="center"/>
      </w:pPr>
      <w:r>
        <w:t>Valladolid,</w:t>
      </w:r>
      <w:r w:rsidRPr="007315C2">
        <w:t xml:space="preserve"> </w:t>
      </w:r>
      <w:r>
        <w:t>a</w:t>
      </w:r>
      <w:r w:rsidRPr="007315C2">
        <w:t xml:space="preserve"> </w:t>
      </w:r>
      <w:r>
        <w:t>fecha</w:t>
      </w:r>
      <w:r w:rsidRPr="007315C2">
        <w:t xml:space="preserve"> </w:t>
      </w:r>
      <w:r>
        <w:t>de</w:t>
      </w:r>
      <w:r w:rsidRPr="007315C2">
        <w:t xml:space="preserve"> </w:t>
      </w:r>
      <w:r>
        <w:t>firma</w:t>
      </w:r>
      <w:r w:rsidRPr="007315C2">
        <w:t xml:space="preserve"> </w:t>
      </w:r>
      <w:r w:rsidRPr="007315C2">
        <w:t>electrónica</w:t>
      </w:r>
    </w:p>
    <w:p w:rsidR="006311B3" w:rsidRDefault="007315C2" w:rsidP="007315C2">
      <w:pPr>
        <w:pStyle w:val="Textoindependiente"/>
        <w:spacing w:line="276" w:lineRule="auto"/>
        <w:ind w:left="1651"/>
        <w:jc w:val="center"/>
      </w:pPr>
      <w:r>
        <w:t>La Decana</w:t>
      </w:r>
    </w:p>
    <w:p w:rsidR="007315C2" w:rsidRDefault="007315C2" w:rsidP="007315C2">
      <w:pPr>
        <w:pStyle w:val="Textoindependiente"/>
        <w:spacing w:line="276" w:lineRule="auto"/>
        <w:ind w:left="1651"/>
        <w:jc w:val="center"/>
      </w:pPr>
      <w:r>
        <w:t>D.ª María Teresa Calderón Quindós</w:t>
      </w:r>
    </w:p>
    <w:sectPr w:rsidR="007315C2">
      <w:headerReference w:type="default" r:id="rId10"/>
      <w:footerReference w:type="default" r:id="rId11"/>
      <w:pgSz w:w="11910" w:h="16840"/>
      <w:pgMar w:top="2900" w:right="1275" w:bottom="1380" w:left="141" w:header="790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8" w:rsidRDefault="00F501D8">
      <w:r>
        <w:separator/>
      </w:r>
    </w:p>
  </w:endnote>
  <w:endnote w:type="continuationSeparator" w:id="0">
    <w:p w:rsidR="00F501D8" w:rsidRDefault="00F5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1B3" w:rsidRDefault="006311B3">
    <w:pPr>
      <w:pStyle w:val="Textoindependiente"/>
      <w:spacing w:line="14" w:lineRule="auto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1B3" w:rsidRDefault="006311B3">
    <w:pPr>
      <w:pStyle w:val="Textoindependiente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8" w:rsidRDefault="00F501D8">
      <w:r>
        <w:separator/>
      </w:r>
    </w:p>
  </w:footnote>
  <w:footnote w:type="continuationSeparator" w:id="0">
    <w:p w:rsidR="00F501D8" w:rsidRDefault="00F5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1B3" w:rsidRDefault="00F501D8">
    <w:pPr>
      <w:pStyle w:val="Textoindependiente"/>
      <w:spacing w:line="14" w:lineRule="auto"/>
      <w:ind w:left="0"/>
      <w:jc w:val="left"/>
    </w:pPr>
    <w:r>
      <w:rPr>
        <w:noProof/>
        <w:lang w:eastAsia="es-ES"/>
      </w:rPr>
      <w:drawing>
        <wp:anchor distT="0" distB="0" distL="0" distR="0" simplePos="0" relativeHeight="487488000" behindDoc="1" locked="0" layoutInCell="1" allowOverlap="1">
          <wp:simplePos x="0" y="0"/>
          <wp:positionH relativeFrom="page">
            <wp:posOffset>1137379</wp:posOffset>
          </wp:positionH>
          <wp:positionV relativeFrom="page">
            <wp:posOffset>501480</wp:posOffset>
          </wp:positionV>
          <wp:extent cx="1759926" cy="10389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9926" cy="103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1332060</wp:posOffset>
              </wp:positionH>
              <wp:positionV relativeFrom="page">
                <wp:posOffset>1519480</wp:posOffset>
              </wp:positionV>
              <wp:extent cx="1442085" cy="3384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1B3" w:rsidRDefault="00F501D8">
                          <w:pPr>
                            <w:spacing w:before="27" w:line="247" w:lineRule="auto"/>
                            <w:ind w:left="454" w:right="13" w:hanging="435"/>
                            <w:rPr>
                              <w:rFonts w:ascii="Franklin Gothic Book" w:hAnsi="Franklin Gothic Book"/>
                              <w:sz w:val="2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Facultad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Educación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y Trabajo 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4.9pt;margin-top:119.65pt;width:113.55pt;height:26.6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" filled="f" stroked="f">
              <v:path arrowok="t"/>
              <v:textbox inset="0,0,0,0">
                <w:txbxContent>
                  <w:p w:rsidR="006311B3" w:rsidRDefault="00F501D8">
                    <w:pPr>
                      <w:spacing w:before="27" w:line="247" w:lineRule="auto"/>
                      <w:ind w:left="454" w:right="13" w:hanging="435"/>
                      <w:rPr>
                        <w:rFonts w:ascii="Franklin Gothic Book" w:hAnsi="Franklin Gothic Book"/>
                        <w:sz w:val="21"/>
                      </w:rPr>
                    </w:pP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Facultad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de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Educación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y Trabajo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1B3" w:rsidRDefault="00F501D8">
    <w:pPr>
      <w:pStyle w:val="Textoindependiente"/>
      <w:spacing w:line="14" w:lineRule="auto"/>
      <w:ind w:left="0"/>
      <w:jc w:val="left"/>
    </w:pPr>
    <w:r>
      <w:rPr>
        <w:noProof/>
        <w:lang w:eastAsia="es-ES"/>
      </w:rPr>
      <w:drawing>
        <wp:anchor distT="0" distB="0" distL="0" distR="0" simplePos="0" relativeHeight="487489536" behindDoc="1" locked="0" layoutInCell="1" allowOverlap="1">
          <wp:simplePos x="0" y="0"/>
          <wp:positionH relativeFrom="page">
            <wp:posOffset>1137379</wp:posOffset>
          </wp:positionH>
          <wp:positionV relativeFrom="page">
            <wp:posOffset>501480</wp:posOffset>
          </wp:positionV>
          <wp:extent cx="1759926" cy="103893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9926" cy="103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1332060</wp:posOffset>
              </wp:positionH>
              <wp:positionV relativeFrom="page">
                <wp:posOffset>1519480</wp:posOffset>
              </wp:positionV>
              <wp:extent cx="1442085" cy="3384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1B3" w:rsidRDefault="00F501D8">
                          <w:pPr>
                            <w:spacing w:before="27" w:line="247" w:lineRule="auto"/>
                            <w:ind w:left="454" w:right="13" w:hanging="435"/>
                            <w:rPr>
                              <w:rFonts w:ascii="Franklin Gothic Book" w:hAnsi="Franklin Gothic Book"/>
                              <w:sz w:val="2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Facultad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Educación</w:t>
                          </w:r>
                          <w:r>
                            <w:rPr>
                              <w:rFonts w:ascii="Franklin Gothic Book" w:hAnsi="Franklin Gothic Book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w w:val="105"/>
                              <w:sz w:val="21"/>
                            </w:rPr>
                            <w:t>y Trabajo 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04.9pt;margin-top:119.65pt;width:113.55pt;height:26.6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" filled="f" stroked="f">
              <v:path arrowok="t"/>
              <v:textbox inset="0,0,0,0">
                <w:txbxContent>
                  <w:p w:rsidR="006311B3" w:rsidRDefault="00F501D8">
                    <w:pPr>
                      <w:spacing w:before="27" w:line="247" w:lineRule="auto"/>
                      <w:ind w:left="454" w:right="13" w:hanging="435"/>
                      <w:rPr>
                        <w:rFonts w:ascii="Franklin Gothic Book" w:hAnsi="Franklin Gothic Book"/>
                        <w:sz w:val="21"/>
                      </w:rPr>
                    </w:pP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Facultad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de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Educación</w:t>
                    </w:r>
                    <w:r>
                      <w:rPr>
                        <w:rFonts w:ascii="Franklin Gothic Book" w:hAnsi="Franklin Gothic Book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w w:val="105"/>
                        <w:sz w:val="21"/>
                      </w:rPr>
                      <w:t>y Trabajo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33E5"/>
    <w:multiLevelType w:val="hybridMultilevel"/>
    <w:tmpl w:val="126C2FE0"/>
    <w:lvl w:ilvl="0" w:tplc="33B88C02">
      <w:numFmt w:val="bullet"/>
      <w:lvlText w:val="-"/>
      <w:lvlJc w:val="left"/>
      <w:pPr>
        <w:ind w:left="2617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906C3C6">
      <w:numFmt w:val="bullet"/>
      <w:lvlText w:val="•"/>
      <w:lvlJc w:val="left"/>
      <w:pPr>
        <w:ind w:left="3407" w:hanging="327"/>
      </w:pPr>
      <w:rPr>
        <w:rFonts w:hint="default"/>
        <w:lang w:val="es-ES" w:eastAsia="en-US" w:bidi="ar-SA"/>
      </w:rPr>
    </w:lvl>
    <w:lvl w:ilvl="2" w:tplc="F96E8E16">
      <w:numFmt w:val="bullet"/>
      <w:lvlText w:val="•"/>
      <w:lvlJc w:val="left"/>
      <w:pPr>
        <w:ind w:left="4194" w:hanging="327"/>
      </w:pPr>
      <w:rPr>
        <w:rFonts w:hint="default"/>
        <w:lang w:val="es-ES" w:eastAsia="en-US" w:bidi="ar-SA"/>
      </w:rPr>
    </w:lvl>
    <w:lvl w:ilvl="3" w:tplc="7188E002">
      <w:numFmt w:val="bullet"/>
      <w:lvlText w:val="•"/>
      <w:lvlJc w:val="left"/>
      <w:pPr>
        <w:ind w:left="4981" w:hanging="327"/>
      </w:pPr>
      <w:rPr>
        <w:rFonts w:hint="default"/>
        <w:lang w:val="es-ES" w:eastAsia="en-US" w:bidi="ar-SA"/>
      </w:rPr>
    </w:lvl>
    <w:lvl w:ilvl="4" w:tplc="35AC992C">
      <w:numFmt w:val="bullet"/>
      <w:lvlText w:val="•"/>
      <w:lvlJc w:val="left"/>
      <w:pPr>
        <w:ind w:left="5768" w:hanging="327"/>
      </w:pPr>
      <w:rPr>
        <w:rFonts w:hint="default"/>
        <w:lang w:val="es-ES" w:eastAsia="en-US" w:bidi="ar-SA"/>
      </w:rPr>
    </w:lvl>
    <w:lvl w:ilvl="5" w:tplc="A42CD96A">
      <w:numFmt w:val="bullet"/>
      <w:lvlText w:val="•"/>
      <w:lvlJc w:val="left"/>
      <w:pPr>
        <w:ind w:left="6555" w:hanging="327"/>
      </w:pPr>
      <w:rPr>
        <w:rFonts w:hint="default"/>
        <w:lang w:val="es-ES" w:eastAsia="en-US" w:bidi="ar-SA"/>
      </w:rPr>
    </w:lvl>
    <w:lvl w:ilvl="6" w:tplc="637ACA7C">
      <w:numFmt w:val="bullet"/>
      <w:lvlText w:val="•"/>
      <w:lvlJc w:val="left"/>
      <w:pPr>
        <w:ind w:left="7342" w:hanging="327"/>
      </w:pPr>
      <w:rPr>
        <w:rFonts w:hint="default"/>
        <w:lang w:val="es-ES" w:eastAsia="en-US" w:bidi="ar-SA"/>
      </w:rPr>
    </w:lvl>
    <w:lvl w:ilvl="7" w:tplc="8BC6C860">
      <w:numFmt w:val="bullet"/>
      <w:lvlText w:val="•"/>
      <w:lvlJc w:val="left"/>
      <w:pPr>
        <w:ind w:left="8129" w:hanging="327"/>
      </w:pPr>
      <w:rPr>
        <w:rFonts w:hint="default"/>
        <w:lang w:val="es-ES" w:eastAsia="en-US" w:bidi="ar-SA"/>
      </w:rPr>
    </w:lvl>
    <w:lvl w:ilvl="8" w:tplc="99CA7BCC">
      <w:numFmt w:val="bullet"/>
      <w:lvlText w:val="•"/>
      <w:lvlJc w:val="left"/>
      <w:pPr>
        <w:ind w:left="8916" w:hanging="3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1B3"/>
    <w:rsid w:val="006311B3"/>
    <w:rsid w:val="007315C2"/>
    <w:rsid w:val="00F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5AA58"/>
  <w15:docId w15:val="{A3914DED-D791-463F-979C-D43420C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650" w:hanging="1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50"/>
      <w:jc w:val="both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"/>
      <w:ind w:left="454" w:right="13" w:hanging="435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229"/>
      <w:ind w:left="2617" w:right="704" w:hanging="3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 w:line="150" w:lineRule="exact"/>
      <w:ind w:left="20"/>
      <w:jc w:val="center"/>
    </w:pPr>
    <w:rPr>
      <w:rFonts w:ascii="Helvetica" w:eastAsia="Helvetica" w:hAnsi="Helvetica" w:cs="Helvetica"/>
    </w:rPr>
  </w:style>
  <w:style w:type="paragraph" w:styleId="Encabezado">
    <w:name w:val="header"/>
    <w:basedOn w:val="Normal"/>
    <w:link w:val="EncabezadoCar"/>
    <w:uiPriority w:val="99"/>
    <w:unhideWhenUsed/>
    <w:rsid w:val="007315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5C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1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5C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eyts.uva.es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753</Words>
  <Characters>4297</Characters>
  <Application>Microsoft Office Word</Application>
  <DocSecurity>0</DocSecurity>
  <Lines>148</Lines>
  <Paragraphs>81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Viceord</cp:lastModifiedBy>
  <cp:revision>2</cp:revision>
  <dcterms:created xsi:type="dcterms:W3CDTF">2025-06-09T11:35:00Z</dcterms:created>
  <dcterms:modified xsi:type="dcterms:W3CDTF">2025-06-09T11:40:00Z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">
    <vt:lpwstr>mr6tUpjK83SvbkmBSM3AqA==</vt:lpwstr>
  </property>
  <property fmtid="{D5CDD505-2E9C-101B-9397-08002B2CF9AE}" pid="3" name="Created">
    <vt:filetime>2024-05-10T00:00:00Z</vt:filetime>
  </property>
  <property fmtid="{D5CDD505-2E9C-101B-9397-08002B2CF9AE}" pid="4" name="LastSaved">
    <vt:filetime>2025-06-09T00:00:00Z</vt:filetime>
  </property>
  <property fmtid="{D5CDD505-2E9C-101B-9397-08002B2CF9AE}" pid="5" name="Producer">
    <vt:lpwstr>iText® 5.5.12 ©2000-2017 iText Group NV (AGPL-version)</vt:lpwstr>
  </property>
</Properties>
</file>