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D" w:rsidRPr="000C7BC4" w:rsidRDefault="000C7BC4" w:rsidP="000C7BC4">
      <w:pPr>
        <w:tabs>
          <w:tab w:val="left" w:pos="3060"/>
        </w:tabs>
        <w:spacing w:before="600" w:after="240"/>
        <w:ind w:right="-210"/>
        <w:jc w:val="center"/>
        <w:rPr>
          <w:rFonts w:ascii="Verdana" w:hAnsi="Verdana"/>
          <w:b/>
        </w:rPr>
      </w:pPr>
      <w:r w:rsidRPr="000C7BC4">
        <w:rPr>
          <w:rFonts w:ascii="Verdana" w:hAnsi="Verdana"/>
          <w:b/>
        </w:rPr>
        <w:t xml:space="preserve">LISTA PROVISIONAL - ELECCIONES A REPRESENTANTES DE </w:t>
      </w:r>
      <w:r w:rsidR="009F4B48">
        <w:rPr>
          <w:rFonts w:ascii="Verdana" w:hAnsi="Verdana"/>
          <w:b/>
        </w:rPr>
        <w:t>ESTUDIANTES</w:t>
      </w:r>
      <w:r w:rsidRPr="000C7BC4">
        <w:rPr>
          <w:rFonts w:ascii="Verdana" w:hAnsi="Verdana"/>
          <w:b/>
        </w:rPr>
        <w:t xml:space="preserve"> A JUNTA DE FACULTAD</w:t>
      </w:r>
    </w:p>
    <w:p w:rsidR="000C7BC4" w:rsidRPr="000C7BC4" w:rsidRDefault="004E786B" w:rsidP="000C7BC4">
      <w:pPr>
        <w:tabs>
          <w:tab w:val="left" w:pos="3060"/>
        </w:tabs>
        <w:spacing w:after="600"/>
        <w:ind w:right="-21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 de octubre de 2019</w:t>
      </w:r>
    </w:p>
    <w:p w:rsidR="000C7BC4" w:rsidRDefault="000C7BC4" w:rsidP="000C7BC4">
      <w:pPr>
        <w:numPr>
          <w:ilvl w:val="0"/>
          <w:numId w:val="1"/>
        </w:numPr>
        <w:tabs>
          <w:tab w:val="left" w:pos="567"/>
        </w:tabs>
        <w:ind w:left="0" w:right="-208" w:firstLine="0"/>
        <w:jc w:val="both"/>
        <w:rPr>
          <w:rFonts w:ascii="Verdana" w:hAnsi="Verdana"/>
        </w:rPr>
        <w:sectPr w:rsidR="000C7BC4" w:rsidSect="009075AD">
          <w:headerReference w:type="default" r:id="rId8"/>
          <w:footerReference w:type="default" r:id="rId9"/>
          <w:pgSz w:w="11906" w:h="16838"/>
          <w:pgMar w:top="2835" w:right="1701" w:bottom="1259" w:left="1701" w:header="709" w:footer="295" w:gutter="0"/>
          <w:cols w:space="708"/>
          <w:docGrid w:linePitch="360"/>
        </w:sectPr>
      </w:pPr>
    </w:p>
    <w:p w:rsidR="009075AD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Arreal</w:t>
      </w:r>
      <w:proofErr w:type="spellEnd"/>
      <w:r>
        <w:rPr>
          <w:rFonts w:ascii="Verdana" w:hAnsi="Verdana"/>
        </w:rPr>
        <w:t xml:space="preserve"> del Ser, Andrea</w:t>
      </w:r>
    </w:p>
    <w:p w:rsidR="00540DDF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Pardo </w:t>
      </w:r>
      <w:proofErr w:type="spellStart"/>
      <w:r>
        <w:rPr>
          <w:rFonts w:ascii="Verdana" w:hAnsi="Verdana"/>
        </w:rPr>
        <w:t>Aguña</w:t>
      </w:r>
      <w:proofErr w:type="spellEnd"/>
      <w:r>
        <w:rPr>
          <w:rFonts w:ascii="Verdana" w:hAnsi="Verdana"/>
        </w:rPr>
        <w:t>, Rubén</w:t>
      </w:r>
    </w:p>
    <w:p w:rsidR="004E786B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De </w:t>
      </w:r>
      <w:proofErr w:type="spellStart"/>
      <w:r>
        <w:rPr>
          <w:rFonts w:ascii="Verdana" w:hAnsi="Verdana"/>
        </w:rPr>
        <w:t>Sigmaringa</w:t>
      </w:r>
      <w:proofErr w:type="spellEnd"/>
      <w:r>
        <w:rPr>
          <w:rFonts w:ascii="Verdana" w:hAnsi="Verdana"/>
        </w:rPr>
        <w:t xml:space="preserve"> Rojo, Marina</w:t>
      </w:r>
    </w:p>
    <w:p w:rsidR="004E786B" w:rsidRDefault="004E786B" w:rsidP="000C7BC4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r>
        <w:rPr>
          <w:rFonts w:ascii="Verdana" w:hAnsi="Verdana"/>
        </w:rPr>
        <w:t>Chico Artero, Aurora</w:t>
      </w:r>
    </w:p>
    <w:p w:rsidR="004E786B" w:rsidRDefault="004E786B" w:rsidP="004E786B">
      <w:pPr>
        <w:numPr>
          <w:ilvl w:val="0"/>
          <w:numId w:val="1"/>
        </w:numPr>
        <w:tabs>
          <w:tab w:val="left" w:pos="567"/>
        </w:tabs>
        <w:ind w:left="567" w:right="-208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Pirez</w:t>
      </w:r>
      <w:proofErr w:type="spellEnd"/>
      <w:r>
        <w:rPr>
          <w:rFonts w:ascii="Verdana" w:hAnsi="Verdana"/>
        </w:rPr>
        <w:t xml:space="preserve"> Vila, María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Martín </w:t>
      </w:r>
      <w:proofErr w:type="spellStart"/>
      <w:r>
        <w:rPr>
          <w:rFonts w:ascii="Verdana" w:hAnsi="Verdana"/>
        </w:rPr>
        <w:t>Colomo</w:t>
      </w:r>
      <w:proofErr w:type="spellEnd"/>
      <w:r>
        <w:rPr>
          <w:rFonts w:ascii="Verdana" w:hAnsi="Verdana"/>
        </w:rPr>
        <w:t>, Iván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Armesto</w:t>
      </w:r>
      <w:proofErr w:type="spellEnd"/>
      <w:r>
        <w:rPr>
          <w:rFonts w:ascii="Verdana" w:hAnsi="Verdana"/>
        </w:rPr>
        <w:t xml:space="preserve"> Cabañas, </w:t>
      </w:r>
      <w:proofErr w:type="spellStart"/>
      <w:r>
        <w:rPr>
          <w:rFonts w:ascii="Verdana" w:hAnsi="Verdana"/>
        </w:rPr>
        <w:t>Yeray</w:t>
      </w:r>
      <w:proofErr w:type="spellEnd"/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Grande Martínez, Daniel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De Miguel Iglesias, Rodrigo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>Montes Dueñas, Juan</w:t>
      </w:r>
    </w:p>
    <w:p w:rsidR="00BF2190" w:rsidRDefault="00BF2190" w:rsidP="00BF2190">
      <w:pPr>
        <w:numPr>
          <w:ilvl w:val="0"/>
          <w:numId w:val="1"/>
        </w:numPr>
        <w:ind w:left="567" w:right="-210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Cuadrillero Fraile, Javier </w:t>
      </w:r>
    </w:p>
    <w:p w:rsidR="00BF2190" w:rsidRDefault="00BF2190" w:rsidP="00BF2190">
      <w:pPr>
        <w:ind w:left="567" w:right="-210"/>
        <w:jc w:val="both"/>
        <w:rPr>
          <w:rFonts w:ascii="Verdana" w:hAnsi="Verdana"/>
        </w:rPr>
      </w:pPr>
    </w:p>
    <w:p w:rsidR="00BF2190" w:rsidRPr="00BF2190" w:rsidRDefault="00BF2190" w:rsidP="00BF2190">
      <w:pPr>
        <w:ind w:left="567" w:right="-210"/>
        <w:jc w:val="both"/>
        <w:rPr>
          <w:rFonts w:ascii="Verdana" w:hAnsi="Verdana"/>
        </w:rPr>
      </w:pPr>
    </w:p>
    <w:p w:rsidR="00BF2190" w:rsidRDefault="00BF2190" w:rsidP="00BF2190">
      <w:pPr>
        <w:ind w:right="-210"/>
        <w:jc w:val="both"/>
        <w:rPr>
          <w:rFonts w:ascii="Verdana" w:hAnsi="Verdana"/>
        </w:rPr>
      </w:pPr>
    </w:p>
    <w:p w:rsidR="00BF2190" w:rsidRDefault="00BF2190" w:rsidP="00BF2190">
      <w:pPr>
        <w:ind w:right="-210"/>
        <w:jc w:val="both"/>
        <w:rPr>
          <w:rFonts w:ascii="Verdana" w:hAnsi="Verdana"/>
        </w:rPr>
      </w:pPr>
    </w:p>
    <w:p w:rsidR="00BF2190" w:rsidRPr="00BF2190" w:rsidRDefault="00BF2190" w:rsidP="00BF2190">
      <w:pPr>
        <w:tabs>
          <w:tab w:val="left" w:pos="567"/>
        </w:tabs>
        <w:ind w:right="-208"/>
        <w:jc w:val="both"/>
        <w:rPr>
          <w:rFonts w:ascii="Verdana" w:hAnsi="Verdana"/>
        </w:rPr>
      </w:pPr>
    </w:p>
    <w:p w:rsidR="004E786B" w:rsidRP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4E786B" w:rsidRDefault="004E786B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540DDF" w:rsidRDefault="00540DDF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</w:pPr>
    </w:p>
    <w:p w:rsidR="000C7BC4" w:rsidRPr="004E786B" w:rsidRDefault="000C7BC4" w:rsidP="004E786B">
      <w:pPr>
        <w:tabs>
          <w:tab w:val="left" w:pos="567"/>
        </w:tabs>
        <w:ind w:left="567" w:right="-208"/>
        <w:jc w:val="both"/>
        <w:rPr>
          <w:rFonts w:ascii="Verdana" w:hAnsi="Verdana"/>
        </w:rPr>
        <w:sectPr w:rsidR="000C7BC4" w:rsidRPr="004E786B" w:rsidSect="00BF2190">
          <w:type w:val="continuous"/>
          <w:pgSz w:w="11906" w:h="16838"/>
          <w:pgMar w:top="2835" w:right="1701" w:bottom="1259" w:left="1701" w:header="709" w:footer="295" w:gutter="0"/>
          <w:cols w:num="2" w:space="282"/>
          <w:docGrid w:linePitch="360"/>
        </w:sect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4E786B" w:rsidRDefault="004E786B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</w:p>
    <w:p w:rsidR="009075AD" w:rsidRPr="000C7BC4" w:rsidRDefault="009075AD" w:rsidP="000C7BC4">
      <w:pPr>
        <w:tabs>
          <w:tab w:val="left" w:pos="3060"/>
        </w:tabs>
        <w:spacing w:before="240"/>
        <w:ind w:right="-210"/>
        <w:jc w:val="center"/>
        <w:rPr>
          <w:rFonts w:ascii="Verdana" w:hAnsi="Verdana"/>
        </w:rPr>
      </w:pPr>
      <w:r w:rsidRPr="000C7BC4">
        <w:rPr>
          <w:rFonts w:ascii="Verdana" w:hAnsi="Verdana"/>
        </w:rPr>
        <w:t xml:space="preserve">Valladolid, </w:t>
      </w:r>
      <w:r w:rsidR="00BF2190">
        <w:rPr>
          <w:rFonts w:ascii="Verdana" w:hAnsi="Verdana"/>
        </w:rPr>
        <w:t>9 de octubre de 2019</w:t>
      </w:r>
    </w:p>
    <w:p w:rsidR="009075AD" w:rsidRPr="009075AD" w:rsidRDefault="00BF2190" w:rsidP="00640F55">
      <w:pPr>
        <w:tabs>
          <w:tab w:val="left" w:pos="3060"/>
        </w:tabs>
        <w:spacing w:before="240" w:after="600"/>
        <w:ind w:right="-210"/>
        <w:jc w:val="center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0C7BC4">
        <w:rPr>
          <w:rFonts w:ascii="Verdana" w:hAnsi="Verdana"/>
        </w:rPr>
        <w:t>Comisión Electoral</w:t>
      </w:r>
      <w:bookmarkStart w:id="3" w:name="_GoBack"/>
      <w:bookmarkEnd w:id="3"/>
    </w:p>
    <w:sectPr w:rsidR="009075AD" w:rsidRPr="009075AD" w:rsidSect="000C7BC4">
      <w:type w:val="continuous"/>
      <w:pgSz w:w="11906" w:h="16838"/>
      <w:pgMar w:top="2835" w:right="1701" w:bottom="1259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F3" w:rsidRDefault="005F2CF3">
      <w:r>
        <w:separator/>
      </w:r>
    </w:p>
  </w:endnote>
  <w:endnote w:type="continuationSeparator" w:id="0">
    <w:p w:rsidR="005F2CF3" w:rsidRDefault="005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Pr="0071631E" w:rsidRDefault="00212F9C" w:rsidP="00145498">
    <w:pPr>
      <w:pStyle w:val="Piedepgina"/>
      <w:ind w:left="-964" w:right="-510"/>
      <w:jc w:val="center"/>
      <w:rPr>
        <w:rFonts w:ascii="Franklin Gothic Book" w:hAnsi="Franklin Gothic Book"/>
        <w:b/>
        <w:spacing w:val="22"/>
        <w:sz w:val="12"/>
        <w:szCs w:val="12"/>
      </w:rPr>
    </w:pPr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 </w:t>
    </w:r>
  </w:p>
  <w:p w:rsidR="00212F9C" w:rsidRDefault="00212F9C" w:rsidP="00145498">
    <w:pPr>
      <w:pStyle w:val="Piedepgina"/>
      <w:ind w:left="-964" w:right="-510"/>
      <w:jc w:val="center"/>
      <w:rPr>
        <w:rFonts w:ascii="Franklin Gothic Book" w:hAnsi="Franklin Gothic Book"/>
        <w:spacing w:val="22"/>
        <w:sz w:val="18"/>
        <w:szCs w:val="18"/>
      </w:rPr>
    </w:pPr>
    <w:bookmarkStart w:id="0" w:name="OLE_LINK1"/>
    <w:bookmarkStart w:id="1" w:name="OLE_LINK2"/>
    <w:bookmarkStart w:id="2" w:name="_Hlk259440496"/>
    <w:r w:rsidRPr="0071631E">
      <w:rPr>
        <w:rFonts w:ascii="Franklin Gothic Book" w:hAnsi="Franklin Gothic Book"/>
        <w:b/>
        <w:spacing w:val="22"/>
        <w:sz w:val="12"/>
        <w:szCs w:val="12"/>
      </w:rPr>
      <w:t xml:space="preserve">        </w:t>
    </w:r>
    <w:r w:rsidRPr="009E547E">
      <w:rPr>
        <w:rFonts w:ascii="Franklin Gothic Book" w:hAnsi="Franklin Gothic Book"/>
        <w:b/>
        <w:spacing w:val="22"/>
        <w:sz w:val="18"/>
        <w:szCs w:val="18"/>
      </w:rPr>
      <w:t xml:space="preserve"> Facultad de Educación y Trabajo Social</w:t>
    </w:r>
    <w:r w:rsidRPr="009E547E">
      <w:rPr>
        <w:rFonts w:ascii="Franklin Gothic Book" w:hAnsi="Franklin Gothic Book"/>
        <w:spacing w:val="22"/>
        <w:sz w:val="18"/>
        <w:szCs w:val="18"/>
      </w:rPr>
      <w:t xml:space="preserve"> – Paseo de Belén, 1 – 47011 Valladolid – </w:t>
    </w:r>
    <w:r w:rsidRPr="009E547E">
      <w:rPr>
        <w:rFonts w:ascii="Franklin Gothic Book" w:hAnsi="Franklin Gothic Book"/>
        <w:spacing w:val="22"/>
        <w:sz w:val="18"/>
        <w:szCs w:val="18"/>
      </w:rPr>
      <w:sym w:font="Wingdings 2" w:char="F027"/>
    </w:r>
    <w:r w:rsidRPr="009E547E">
      <w:rPr>
        <w:rFonts w:ascii="Franklin Gothic Book" w:hAnsi="Franklin Gothic Book"/>
        <w:spacing w:val="22"/>
        <w:sz w:val="18"/>
        <w:szCs w:val="18"/>
      </w:rPr>
      <w:t xml:space="preserve"> 983 423435 </w:t>
    </w:r>
    <w:r>
      <w:rPr>
        <w:rFonts w:ascii="Franklin Gothic Book" w:hAnsi="Franklin Gothic Book"/>
        <w:spacing w:val="22"/>
        <w:sz w:val="18"/>
        <w:szCs w:val="18"/>
      </w:rPr>
      <w:t>–</w:t>
    </w:r>
    <w:r w:rsidRPr="009E547E">
      <w:rPr>
        <w:rFonts w:ascii="Franklin Gothic Book" w:hAnsi="Franklin Gothic Book"/>
        <w:spacing w:val="22"/>
        <w:sz w:val="18"/>
        <w:szCs w:val="18"/>
      </w:rPr>
      <w:t xml:space="preserve"> </w:t>
    </w:r>
  </w:p>
  <w:p w:rsidR="00212F9C" w:rsidRPr="009E547E" w:rsidRDefault="00212F9C" w:rsidP="00735A56">
    <w:pPr>
      <w:pStyle w:val="Piedepgina"/>
      <w:ind w:left="-964" w:right="-510"/>
      <w:jc w:val="center"/>
      <w:rPr>
        <w:rFonts w:ascii="Franklin Gothic Book" w:hAnsi="Franklin Gothic Book"/>
        <w:spacing w:val="22"/>
        <w:sz w:val="18"/>
        <w:szCs w:val="18"/>
      </w:rPr>
    </w:pPr>
    <w:r w:rsidRPr="009E547E">
      <w:rPr>
        <w:rFonts w:ascii="Franklin Gothic Book" w:hAnsi="Franklin Gothic Book"/>
        <w:spacing w:val="22"/>
        <w:sz w:val="18"/>
        <w:szCs w:val="18"/>
      </w:rPr>
      <w:sym w:font="Wingdings 2" w:char="F037"/>
    </w:r>
    <w:r w:rsidRPr="009E547E">
      <w:rPr>
        <w:rFonts w:ascii="Franklin Gothic Book" w:hAnsi="Franklin Gothic Book"/>
        <w:spacing w:val="22"/>
        <w:sz w:val="18"/>
        <w:szCs w:val="18"/>
      </w:rPr>
      <w:t xml:space="preserve"> 983 423436 –</w:t>
    </w:r>
    <w:r>
      <w:rPr>
        <w:rFonts w:ascii="Franklin Gothic Book" w:hAnsi="Franklin Gothic Book"/>
        <w:spacing w:val="22"/>
        <w:sz w:val="18"/>
        <w:szCs w:val="18"/>
      </w:rPr>
      <w:t xml:space="preserve"> </w:t>
    </w:r>
    <w:hyperlink r:id="rId1" w:history="1">
      <w:r w:rsidRPr="009E547E">
        <w:rPr>
          <w:rStyle w:val="Hipervnculo"/>
          <w:rFonts w:ascii="Franklin Gothic Book" w:hAnsi="Franklin Gothic Book"/>
          <w:spacing w:val="22"/>
          <w:sz w:val="18"/>
          <w:szCs w:val="18"/>
        </w:rPr>
        <w:t>www.feyts.uva.es</w:t>
      </w:r>
    </w:hyperlink>
    <w:r w:rsidRPr="009E547E">
      <w:rPr>
        <w:rFonts w:ascii="Franklin Gothic Book" w:hAnsi="Franklin Gothic Book"/>
        <w:spacing w:val="22"/>
        <w:sz w:val="18"/>
        <w:szCs w:val="18"/>
      </w:rPr>
      <w:t xml:space="preserve"> – </w:t>
    </w:r>
    <w:hyperlink r:id="rId2" w:history="1">
      <w:r w:rsidRPr="009E547E">
        <w:rPr>
          <w:rStyle w:val="Hipervnculo"/>
          <w:rFonts w:ascii="Franklin Gothic Book" w:hAnsi="Franklin Gothic Book"/>
          <w:spacing w:val="22"/>
          <w:sz w:val="18"/>
          <w:szCs w:val="18"/>
        </w:rPr>
        <w:t>negociado.edts@uva.es</w:t>
      </w:r>
    </w:hyperlink>
    <w:r w:rsidRPr="009E547E">
      <w:rPr>
        <w:rFonts w:ascii="Franklin Gothic Book" w:hAnsi="Franklin Gothic Book"/>
        <w:spacing w:val="22"/>
        <w:sz w:val="18"/>
        <w:szCs w:val="18"/>
      </w:rPr>
      <w:t xml:space="preserve"> 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F3" w:rsidRDefault="005F2CF3">
      <w:r>
        <w:separator/>
      </w:r>
    </w:p>
  </w:footnote>
  <w:footnote w:type="continuationSeparator" w:id="0">
    <w:p w:rsidR="005F2CF3" w:rsidRDefault="005F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Default="00C348D8" w:rsidP="0022177E">
    <w:pPr>
      <w:pStyle w:val="Encabezado"/>
    </w:pPr>
    <w:r>
      <w:rPr>
        <w:noProof/>
      </w:rPr>
      <w:drawing>
        <wp:inline distT="0" distB="0" distL="0" distR="0" wp14:anchorId="716A71DE" wp14:editId="1B9F3BAD">
          <wp:extent cx="1943100" cy="1152525"/>
          <wp:effectExtent l="0" t="0" r="0" b="9525"/>
          <wp:docPr id="2" name="Imagen 2" descr="Uv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F9C" w:rsidRDefault="00212F9C" w:rsidP="0022177E">
    <w:pPr>
      <w:pStyle w:val="Encabezado"/>
    </w:pPr>
    <w:r>
      <w:t xml:space="preserve">      </w:t>
    </w:r>
    <w:r w:rsidRPr="00683242">
      <w:rPr>
        <w:b/>
      </w:rPr>
      <w:t>Facultad</w:t>
    </w:r>
    <w:r>
      <w:t xml:space="preserve"> de </w:t>
    </w:r>
    <w:r w:rsidRPr="00683242">
      <w:rPr>
        <w:b/>
      </w:rPr>
      <w:t>Educación</w:t>
    </w:r>
    <w:r>
      <w:t xml:space="preserve"> y </w:t>
    </w:r>
  </w:p>
  <w:p w:rsidR="00212F9C" w:rsidRPr="00683242" w:rsidRDefault="00212F9C" w:rsidP="0022177E">
    <w:pPr>
      <w:pStyle w:val="Encabezado"/>
      <w:rPr>
        <w:b/>
      </w:rPr>
    </w:pPr>
    <w:r>
      <w:t xml:space="preserve">              </w:t>
    </w:r>
    <w:r w:rsidRPr="00683242">
      <w:rPr>
        <w:b/>
      </w:rPr>
      <w:t xml:space="preserve">Trabajo Social                                                                                    </w:t>
    </w:r>
    <w:r w:rsidRPr="00683242">
      <w:rPr>
        <w:b/>
      </w:rPr>
      <w:tab/>
      <w:t xml:space="preserve">                                      </w:t>
    </w:r>
    <w:r w:rsidRPr="00683242">
      <w:rPr>
        <w:b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58B"/>
    <w:multiLevelType w:val="hybridMultilevel"/>
    <w:tmpl w:val="F1E4378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3E"/>
    <w:rsid w:val="00016BCD"/>
    <w:rsid w:val="00025676"/>
    <w:rsid w:val="000C7BC4"/>
    <w:rsid w:val="00110FBF"/>
    <w:rsid w:val="00145498"/>
    <w:rsid w:val="001A4E46"/>
    <w:rsid w:val="00212F9C"/>
    <w:rsid w:val="002208AE"/>
    <w:rsid w:val="0022177E"/>
    <w:rsid w:val="00247115"/>
    <w:rsid w:val="00252A68"/>
    <w:rsid w:val="002C4E49"/>
    <w:rsid w:val="00334B6B"/>
    <w:rsid w:val="00382BDF"/>
    <w:rsid w:val="00453DD0"/>
    <w:rsid w:val="004E786B"/>
    <w:rsid w:val="00540DDF"/>
    <w:rsid w:val="005F2CF3"/>
    <w:rsid w:val="00640F55"/>
    <w:rsid w:val="00671E0C"/>
    <w:rsid w:val="00683242"/>
    <w:rsid w:val="006951D1"/>
    <w:rsid w:val="0071631E"/>
    <w:rsid w:val="00731D48"/>
    <w:rsid w:val="00735A56"/>
    <w:rsid w:val="007375CD"/>
    <w:rsid w:val="00800B60"/>
    <w:rsid w:val="00832038"/>
    <w:rsid w:val="008F74A4"/>
    <w:rsid w:val="009075AD"/>
    <w:rsid w:val="009166D6"/>
    <w:rsid w:val="009404CC"/>
    <w:rsid w:val="009B0482"/>
    <w:rsid w:val="009E547E"/>
    <w:rsid w:val="009F4B48"/>
    <w:rsid w:val="00A1603E"/>
    <w:rsid w:val="00B030F7"/>
    <w:rsid w:val="00BA6EEC"/>
    <w:rsid w:val="00BF2190"/>
    <w:rsid w:val="00C348D8"/>
    <w:rsid w:val="00C434C1"/>
    <w:rsid w:val="00C77782"/>
    <w:rsid w:val="00C902C1"/>
    <w:rsid w:val="00CA1B90"/>
    <w:rsid w:val="00CB1E11"/>
    <w:rsid w:val="00CF4267"/>
    <w:rsid w:val="00D015C7"/>
    <w:rsid w:val="00D17244"/>
    <w:rsid w:val="00D52EDC"/>
    <w:rsid w:val="00DB7F47"/>
    <w:rsid w:val="00DD66E0"/>
    <w:rsid w:val="00E01623"/>
    <w:rsid w:val="00E55154"/>
    <w:rsid w:val="00E915BC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67"/>
    <w:rPr>
      <w:sz w:val="24"/>
      <w:szCs w:val="24"/>
    </w:rPr>
  </w:style>
  <w:style w:type="paragraph" w:styleId="Ttulo2">
    <w:name w:val="heading 2"/>
    <w:basedOn w:val="Normal"/>
    <w:next w:val="Normal"/>
    <w:qFormat/>
    <w:rsid w:val="00907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735A56"/>
    <w:rPr>
      <w:color w:val="0000FF"/>
      <w:u w:val="single"/>
    </w:rPr>
  </w:style>
  <w:style w:type="paragraph" w:styleId="Textodeglobo">
    <w:name w:val="Balloon Text"/>
    <w:basedOn w:val="Normal"/>
    <w:semiHidden/>
    <w:rsid w:val="00382B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08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67"/>
    <w:rPr>
      <w:sz w:val="24"/>
      <w:szCs w:val="24"/>
    </w:rPr>
  </w:style>
  <w:style w:type="paragraph" w:styleId="Ttulo2">
    <w:name w:val="heading 2"/>
    <w:basedOn w:val="Normal"/>
    <w:next w:val="Normal"/>
    <w:qFormat/>
    <w:rsid w:val="00907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735A56"/>
    <w:rPr>
      <w:color w:val="0000FF"/>
      <w:u w:val="single"/>
    </w:rPr>
  </w:style>
  <w:style w:type="paragraph" w:styleId="Textodeglobo">
    <w:name w:val="Balloon Text"/>
    <w:basedOn w:val="Normal"/>
    <w:semiHidden/>
    <w:rsid w:val="00382B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08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gociado.edts@uva.es" TargetMode="External"/><Relationship Id="rId1" Type="http://schemas.openxmlformats.org/officeDocument/2006/relationships/hyperlink" Target="http://www.feyts.u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 DE ORDENACION ACADÉMICA Y DE PROFESORADO</vt:lpstr>
    </vt:vector>
  </TitlesOfParts>
  <Company/>
  <LinksUpToDate>false</LinksUpToDate>
  <CharactersWithSpaces>425</CharactersWithSpaces>
  <SharedDoc>false</SharedDoc>
  <HLinks>
    <vt:vector size="12" baseType="variant">
      <vt:variant>
        <vt:i4>8126469</vt:i4>
      </vt:variant>
      <vt:variant>
        <vt:i4>3</vt:i4>
      </vt:variant>
      <vt:variant>
        <vt:i4>0</vt:i4>
      </vt:variant>
      <vt:variant>
        <vt:i4>5</vt:i4>
      </vt:variant>
      <vt:variant>
        <vt:lpwstr>mailto:negociado.edts@uva.es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http://www.feyts.uva.es/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 DE ORDENACION ACADÉMICA Y DE PROFESORADO</dc:title>
  <dc:creator>Your User Name</dc:creator>
  <cp:lastModifiedBy>secrefeyts</cp:lastModifiedBy>
  <cp:revision>3</cp:revision>
  <cp:lastPrinted>2019-10-08T11:48:00Z</cp:lastPrinted>
  <dcterms:created xsi:type="dcterms:W3CDTF">2019-10-08T11:08:00Z</dcterms:created>
  <dcterms:modified xsi:type="dcterms:W3CDTF">2019-10-08T11:48:00Z</dcterms:modified>
</cp:coreProperties>
</file>